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BA3995">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proofErr w:type="gramStart"/>
      <w:r w:rsidRPr="00147108">
        <w:t>du</w:t>
      </w:r>
      <w:proofErr w:type="gramEnd"/>
      <w:r w:rsidRPr="00147108">
        <w:t xml:space="preserve">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BA3995"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BA3995" w:rsidRPr="00BA3995" w:rsidRDefault="00BA3995" w:rsidP="00BA3995">
      <w:pPr>
        <w:widowControl/>
        <w:autoSpaceDE/>
        <w:autoSpaceDN/>
        <w:jc w:val="center"/>
        <w:rPr>
          <w:rFonts w:eastAsia="Times New Roman" w:cs="Times New Roman"/>
          <w:b/>
          <w:sz w:val="24"/>
          <w:szCs w:val="24"/>
        </w:rPr>
      </w:pPr>
      <w:r w:rsidRPr="00BA3995">
        <w:rPr>
          <w:rFonts w:eastAsia="Times New Roman" w:cs="Times New Roman"/>
          <w:b/>
          <w:sz w:val="24"/>
          <w:szCs w:val="24"/>
        </w:rPr>
        <w:t xml:space="preserve">EVREUX (27) – BA105 – Fiabilisation du réseau alimentation eau potable (AEP) </w:t>
      </w:r>
      <w:proofErr w:type="gramStart"/>
      <w:r w:rsidRPr="00BA3995">
        <w:rPr>
          <w:rFonts w:eastAsia="Times New Roman" w:cs="Times New Roman"/>
          <w:b/>
          <w:sz w:val="24"/>
          <w:szCs w:val="24"/>
        </w:rPr>
        <w:t>et  refonte</w:t>
      </w:r>
      <w:proofErr w:type="gramEnd"/>
      <w:r w:rsidRPr="00BA3995">
        <w:rPr>
          <w:rFonts w:eastAsia="Times New Roman" w:cs="Times New Roman"/>
          <w:b/>
          <w:sz w:val="24"/>
          <w:szCs w:val="24"/>
        </w:rPr>
        <w:t xml:space="preserve"> du réseau Eaux Usées (EU) et raccordement EU au Centre de traitement des eaux usées (CTEU) d’Evreux Portes de Normandie (EPN)</w:t>
      </w:r>
    </w:p>
    <w:p w:rsidR="000E5659" w:rsidRPr="000E5659" w:rsidRDefault="00BA3995" w:rsidP="00BA3995">
      <w:pPr>
        <w:widowControl/>
        <w:autoSpaceDE/>
        <w:autoSpaceDN/>
        <w:jc w:val="center"/>
        <w:rPr>
          <w:rFonts w:eastAsia="Times New Roman" w:cs="Times New Roman"/>
          <w:b/>
          <w:sz w:val="24"/>
          <w:szCs w:val="24"/>
        </w:rPr>
      </w:pPr>
      <w:r w:rsidRPr="00BA3995">
        <w:rPr>
          <w:rFonts w:eastAsia="Times New Roman" w:cs="Times New Roman"/>
          <w:b/>
          <w:sz w:val="24"/>
          <w:szCs w:val="24"/>
        </w:rPr>
        <w:t>Marché de maîtrise d’œuvre</w:t>
      </w:r>
    </w:p>
    <w:p w:rsidR="00A4597C" w:rsidRDefault="00A4597C" w:rsidP="000E5659">
      <w:pPr>
        <w:pStyle w:val="Corpsdetexte"/>
        <w:spacing w:before="5"/>
        <w:rPr>
          <w:rFonts w:ascii="Arial" w:hAnsi="Arial"/>
          <w:sz w:val="16"/>
        </w:rPr>
      </w:pPr>
      <w:bookmarkStart w:id="0" w:name="_bookmark0"/>
      <w:bookmarkEnd w:id="0"/>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BA3995" w:rsidTr="007B2AAC">
        <w:trPr>
          <w:trHeight w:val="397"/>
        </w:trPr>
        <w:tc>
          <w:tcPr>
            <w:tcW w:w="1560" w:type="dxa"/>
            <w:shd w:val="clear" w:color="auto" w:fill="auto"/>
          </w:tcPr>
          <w:p w:rsidR="005D1A1C" w:rsidRPr="00BA3995" w:rsidRDefault="005D1A1C" w:rsidP="007B2AAC">
            <w:pPr>
              <w:jc w:val="center"/>
              <w:rPr>
                <w:b/>
              </w:rPr>
            </w:pPr>
            <w:r w:rsidRPr="00BA3995">
              <w:rPr>
                <w:b/>
              </w:rPr>
              <w:t xml:space="preserve">Tranche </w:t>
            </w:r>
          </w:p>
          <w:p w:rsidR="005D1A1C" w:rsidRPr="00BA3995" w:rsidRDefault="005D1A1C" w:rsidP="007B2AAC">
            <w:pPr>
              <w:jc w:val="center"/>
              <w:rPr>
                <w:b/>
              </w:rPr>
            </w:pPr>
            <w:proofErr w:type="gramStart"/>
            <w:r w:rsidRPr="00BA3995">
              <w:rPr>
                <w:b/>
              </w:rPr>
              <w:t>concernée</w:t>
            </w:r>
            <w:proofErr w:type="gramEnd"/>
            <w:r w:rsidRPr="00BA3995">
              <w:rPr>
                <w:b/>
              </w:rPr>
              <w:t xml:space="preserve"> </w:t>
            </w:r>
          </w:p>
          <w:p w:rsidR="005D1A1C" w:rsidRPr="00BA3995" w:rsidRDefault="005D1A1C" w:rsidP="007B2AAC">
            <w:pPr>
              <w:jc w:val="center"/>
              <w:rPr>
                <w:b/>
              </w:rPr>
            </w:pPr>
            <w:r w:rsidRPr="00BA3995">
              <w:rPr>
                <w:b/>
              </w:rPr>
              <w:t>(le cas échéant)</w:t>
            </w:r>
          </w:p>
        </w:tc>
        <w:tc>
          <w:tcPr>
            <w:tcW w:w="1729" w:type="dxa"/>
            <w:shd w:val="clear" w:color="auto" w:fill="auto"/>
            <w:vAlign w:val="center"/>
          </w:tcPr>
          <w:p w:rsidR="005D1A1C" w:rsidRPr="00BA3995" w:rsidRDefault="005D1A1C" w:rsidP="007B2AAC">
            <w:pPr>
              <w:jc w:val="center"/>
              <w:rPr>
                <w:b/>
              </w:rPr>
            </w:pPr>
            <w:r w:rsidRPr="00BA3995">
              <w:rPr>
                <w:b/>
              </w:rPr>
              <w:t>Section(s) technique(s) concernée(s)</w:t>
            </w:r>
          </w:p>
        </w:tc>
        <w:tc>
          <w:tcPr>
            <w:tcW w:w="5642" w:type="dxa"/>
            <w:shd w:val="clear" w:color="auto" w:fill="auto"/>
            <w:vAlign w:val="center"/>
          </w:tcPr>
          <w:p w:rsidR="005D1A1C" w:rsidRPr="00BA3995" w:rsidRDefault="005D1A1C" w:rsidP="007B2AAC">
            <w:pPr>
              <w:jc w:val="center"/>
              <w:rPr>
                <w:b/>
              </w:rPr>
            </w:pPr>
          </w:p>
          <w:p w:rsidR="005D1A1C" w:rsidRPr="00BA3995" w:rsidRDefault="005D1A1C" w:rsidP="007B2AAC">
            <w:pPr>
              <w:jc w:val="center"/>
              <w:rPr>
                <w:b/>
              </w:rPr>
            </w:pPr>
            <w:r w:rsidRPr="00BA3995">
              <w:rPr>
                <w:b/>
              </w:rPr>
              <w:t>Nature des prestations sous-traitées</w:t>
            </w:r>
            <w:r w:rsidRPr="00BA3995">
              <w:rPr>
                <w:b/>
              </w:rPr>
              <w:br/>
            </w:r>
          </w:p>
        </w:tc>
        <w:tc>
          <w:tcPr>
            <w:tcW w:w="1417" w:type="dxa"/>
            <w:vAlign w:val="center"/>
          </w:tcPr>
          <w:p w:rsidR="005D1A1C" w:rsidRPr="00BA3995" w:rsidRDefault="005D1A1C" w:rsidP="007B2AAC">
            <w:pPr>
              <w:jc w:val="center"/>
              <w:rPr>
                <w:b/>
              </w:rPr>
            </w:pPr>
            <w:r w:rsidRPr="00BA3995">
              <w:rPr>
                <w:b/>
              </w:rPr>
              <w:t xml:space="preserve">Montant maximum </w:t>
            </w:r>
            <w:r w:rsidRPr="00BA3995">
              <w:rPr>
                <w:b/>
              </w:rPr>
              <w:br/>
              <w:t>[ € HT ]</w:t>
            </w:r>
          </w:p>
        </w:tc>
        <w:bookmarkStart w:id="6" w:name="_GoBack"/>
        <w:bookmarkEnd w:id="6"/>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roofErr w:type="gramStart"/>
      <w:r w:rsidRPr="00D61BEC">
        <w:rPr>
          <w:b/>
          <w:sz w:val="20"/>
        </w:rPr>
        <w:t>…….</w:t>
      </w:r>
      <w:proofErr w:type="gramEnd"/>
      <w:r w:rsidRPr="00D61BEC">
        <w:rPr>
          <w:b/>
          <w:sz w:val="20"/>
        </w:rPr>
        <w:t>.</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proofErr w:type="gramStart"/>
      <w:r w:rsidRPr="00D61BEC">
        <w:rPr>
          <w:b/>
          <w:sz w:val="20"/>
        </w:rPr>
        <w:t xml:space="preserve"> </w:t>
      </w:r>
      <w:r>
        <w:rPr>
          <w:b/>
          <w:sz w:val="20"/>
        </w:rPr>
        <w:t>:</w:t>
      </w:r>
      <w:r w:rsidRPr="00D61BEC">
        <w:rPr>
          <w:b/>
          <w:sz w:val="20"/>
        </w:rPr>
        <w:t>…</w:t>
      </w:r>
      <w:proofErr w:type="gramEnd"/>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A3995">
        <w:rPr>
          <w:rFonts w:cs="Arial"/>
          <w:sz w:val="20"/>
          <w:szCs w:val="20"/>
        </w:rPr>
      </w:r>
      <w:r w:rsidR="00BA399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A3995">
        <w:rPr>
          <w:rFonts w:cs="Arial"/>
          <w:sz w:val="20"/>
          <w:szCs w:val="20"/>
        </w:rPr>
      </w:r>
      <w:r w:rsidR="00BA399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A3995">
        <w:rPr>
          <w:rFonts w:cs="Arial"/>
          <w:sz w:val="20"/>
          <w:szCs w:val="20"/>
        </w:rPr>
      </w:r>
      <w:r w:rsidR="00BA3995">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918EC" w:rsidRPr="00C918EC" w:rsidRDefault="00C918EC" w:rsidP="00C918EC">
      <w:pPr>
        <w:spacing w:before="79"/>
        <w:ind w:left="332"/>
        <w:rPr>
          <w:b/>
          <w:sz w:val="20"/>
          <w:u w:val="single"/>
        </w:rPr>
      </w:pPr>
      <w:r w:rsidRPr="00C918EC">
        <w:rPr>
          <w:b/>
          <w:sz w:val="20"/>
          <w:u w:val="single"/>
        </w:rPr>
        <w:t>2</w:t>
      </w:r>
      <w:proofErr w:type="spellStart"/>
      <w:r w:rsidRPr="00C918EC">
        <w:rPr>
          <w:b/>
          <w:position w:val="7"/>
          <w:sz w:val="12"/>
          <w:u w:val="single"/>
        </w:rPr>
        <w:t>ème</w:t>
      </w:r>
      <w:proofErr w:type="spellEnd"/>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C918EC">
        <w:rPr>
          <w:sz w:val="20"/>
          <w:szCs w:val="20"/>
        </w:rPr>
        <w:t>le</w:t>
      </w:r>
      <w:proofErr w:type="gramEnd"/>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proofErr w:type="gramStart"/>
      <w:r w:rsidRPr="00C918EC">
        <w:rPr>
          <w:spacing w:val="-5"/>
          <w:sz w:val="20"/>
          <w:szCs w:val="20"/>
          <w:u w:val="single"/>
        </w:rPr>
        <w:t>OU</w:t>
      </w:r>
      <w:proofErr w:type="gramEnd"/>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C918EC">
        <w:rPr>
          <w:sz w:val="20"/>
          <w:szCs w:val="20"/>
        </w:rPr>
        <w:t>l’exemplaire</w:t>
      </w:r>
      <w:proofErr w:type="gramEnd"/>
      <w:r w:rsidRPr="00C918EC">
        <w:rPr>
          <w:sz w:val="20"/>
          <w:szCs w:val="20"/>
        </w:rPr>
        <w:t xml:space="preserv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proofErr w:type="gramStart"/>
      <w:r w:rsidRPr="00C918EC">
        <w:rPr>
          <w:sz w:val="20"/>
        </w:rPr>
        <w:t>soit</w:t>
      </w:r>
      <w:proofErr w:type="gramEnd"/>
      <w:r w:rsidRPr="00C918EC">
        <w:rPr>
          <w:sz w:val="20"/>
        </w:rPr>
        <w:t xml:space="preserve">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proofErr w:type="gramStart"/>
      <w:r w:rsidRPr="00C918EC">
        <w:rPr>
          <w:sz w:val="20"/>
        </w:rPr>
        <w:t>soit</w:t>
      </w:r>
      <w:proofErr w:type="gramEnd"/>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BA3995">
          <w:rPr>
            <w:noProof/>
            <w:sz w:val="18"/>
            <w:szCs w:val="18"/>
          </w:rPr>
          <w:t>6</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650CC2"/>
    <w:rsid w:val="006E59B1"/>
    <w:rsid w:val="008938BD"/>
    <w:rsid w:val="0091267C"/>
    <w:rsid w:val="009B5F6E"/>
    <w:rsid w:val="00A4597C"/>
    <w:rsid w:val="00BA3995"/>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31A21-E6CF-40A7-BAF0-AA308A036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3798</Words>
  <Characters>20894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18</cp:revision>
  <dcterms:created xsi:type="dcterms:W3CDTF">2024-01-09T09:15:00Z</dcterms:created>
  <dcterms:modified xsi:type="dcterms:W3CDTF">2025-07-21T07:36:00Z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